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REPÚBLICA ARGENTINA</w:t>
      </w:r>
    </w:p>
    <w:p w:rsidR="00000000" w:rsidDel="00000000" w:rsidP="00000000" w:rsidRDefault="00000000" w:rsidRPr="00000000" w14:paraId="00000002">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MINISTERIO DE CAPITAL HUMANO - SECRETARÍA DE EDUCACIÓN</w:t>
      </w:r>
    </w:p>
    <w:p w:rsidR="00000000" w:rsidDel="00000000" w:rsidP="00000000" w:rsidRDefault="00000000" w:rsidRPr="00000000" w14:paraId="00000003">
      <w:pPr>
        <w:pStyle w:val="Heading2"/>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Adhesión a los términos y condiciones de confidencialidad para el resguardo de la información suministrada por la Subsecretaría de Información y Evaluación Educativa (SSIEE)</w:t>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b w:val="1"/>
          <w:bCs w:val="1"/>
          <w:color w:val="1f1f1f"/>
        </w:rPr>
      </w:pPr>
      <w:r w:rsidDel="00000000" w:rsidR="00000000" w:rsidRPr="00000000">
        <w:rPr>
          <w:rtl w:val="0"/>
        </w:rPr>
      </w:r>
    </w:p>
    <w:p w:rsidR="00000000" w:rsidDel="00000000" w:rsidP="00000000" w:rsidRDefault="00000000" w:rsidRPr="00000000" w14:paraId="00000006">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TÉRMINOS Y CONDICIONES GENERALES QUE ESTABLECEN OBLIGACIONES ESPECÍFICAS EN EL ACCESO, RECEPCIÓN, TRATAMIENTO, DIFUSIÓN Y GUARDA DE DATOS E INFORMACIÓN.</w:t>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Quien suscribe la DECLARACIÓN JURADA al pie, acepta los términos y condiciones generales y específicos que rigen al acceso a la información por parte de la Subsecretaría de Información y Evaluación Educativa de la Secretaría de Educación dependiente del Ministerio de Capital Humano de la Nación, según se detallan a continuación.</w:t>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PRIMERO:</w:t>
      </w:r>
      <w:r w:rsidDel="00000000" w:rsidR="00000000" w:rsidRPr="00000000">
        <w:rPr>
          <w:rFonts w:ascii="Google Sans" w:cs="Google Sans" w:eastAsia="Google Sans" w:hAnsi="Google Sans"/>
          <w:color w:val="1f1f1f"/>
          <w:rtl w:val="0"/>
        </w:rPr>
        <w:t xml:space="preserve"> Quien suscribe la DECLARACIÓN JURADA, declara que la información a la que accede se le ha confiado en los términos previstos en la normativa correspondiente y que, en tal sentido, declara que al momento en que suscribe la DECLARACIÓN JURADA los datos individuales declarados y, en caso de corresponder según el tipo de requerimiento, los motivos de su petición, la finalidad en el uso de los datos e información y todo cuanto ha manifestado en su solicitud no ha sufrido ningún cambio al día de la fecha.</w:t>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SEGUNDO:</w:t>
      </w:r>
      <w:r w:rsidDel="00000000" w:rsidR="00000000" w:rsidRPr="00000000">
        <w:rPr>
          <w:rFonts w:ascii="Google Sans" w:cs="Google Sans" w:eastAsia="Google Sans" w:hAnsi="Google Sans"/>
          <w:color w:val="1f1f1f"/>
          <w:rtl w:val="0"/>
        </w:rPr>
        <w:t xml:space="preserve"> Quien suscribe la DECLARACIÓN JURADA, declara conocer que el permiso de acceso a la información solicitada se encuentra alcanzado por los fines, principios y disposiciones de la Ley Nacional N° 26.206, las leyes de educación jurisdiccionales y las normas de grado inferior de cada una, las que, sin perjuicio de que tales normas se reputan conocidas por los ciudadanos, el solicitante declara que las conoce especialmente.</w:t>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TERCERO:</w:t>
      </w:r>
      <w:r w:rsidDel="00000000" w:rsidR="00000000" w:rsidRPr="00000000">
        <w:rPr>
          <w:rFonts w:ascii="Google Sans" w:cs="Google Sans" w:eastAsia="Google Sans" w:hAnsi="Google Sans"/>
          <w:color w:val="1f1f1f"/>
          <w:rtl w:val="0"/>
        </w:rPr>
        <w:t xml:space="preserve"> Quien suscribe la DECLARACIÓN JURADA, declara que también conoce las restricciones y condiciones de aplicación de las Leyes Nacionales N° 17.622, 27.275 y 25.326 y que la aplicación que dará a los datos e información que solicitó, se ajustan a sus preceptos.</w:t>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CUARTO:</w:t>
      </w:r>
      <w:r w:rsidDel="00000000" w:rsidR="00000000" w:rsidRPr="00000000">
        <w:rPr>
          <w:rFonts w:ascii="Google Sans" w:cs="Google Sans" w:eastAsia="Google Sans" w:hAnsi="Google Sans"/>
          <w:color w:val="1f1f1f"/>
          <w:rtl w:val="0"/>
        </w:rPr>
        <w:t xml:space="preserve"> Quien suscribe la DECLARACIÓN JURADA se obliga a mantener los datos e información cuyo acceso le sea concedido bajo su exclusiva administración, guarda y tratamiento, y declara contar con los medios adecuados para evitar que ningún tercero acceda, con o sin su consentimiento, a los datos e información a la que accede.</w:t>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QUINTO:</w:t>
      </w:r>
      <w:r w:rsidDel="00000000" w:rsidR="00000000" w:rsidRPr="00000000">
        <w:rPr>
          <w:rFonts w:ascii="Google Sans" w:cs="Google Sans" w:eastAsia="Google Sans" w:hAnsi="Google Sans"/>
          <w:color w:val="1f1f1f"/>
          <w:rtl w:val="0"/>
        </w:rPr>
        <w:t xml:space="preserve"> Quien suscribe la DECLARACIÓN JURADA se obliga a informar a la SSIEE cualquier alteración en las condiciones que manifiesta y declara en este instrumento, como así también toda circunstancia de riesgo de infracción a las normas antes citadas, sea tal riesgo cierto o potencial, como así también tomar todas las medidas que las circunstancias requieran para evitar y/o mitigar dicho riesgo.</w:t>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SEXTO:</w:t>
      </w:r>
      <w:r w:rsidDel="00000000" w:rsidR="00000000" w:rsidRPr="00000000">
        <w:rPr>
          <w:rFonts w:ascii="Google Sans" w:cs="Google Sans" w:eastAsia="Google Sans" w:hAnsi="Google Sans"/>
          <w:color w:val="1f1f1f"/>
          <w:rtl w:val="0"/>
        </w:rPr>
        <w:t xml:space="preserve"> Quien suscribe la DECLARACIÓN JURADA se obliga a informar a la SSIEE el cese en el uso de los datos y de la información brindada o a la que hubiese accedido, el motivo del cese y el estado de guarda y custodia de los datos e información a los que tuvo acceso.</w:t>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SÉPTIMO:</w:t>
      </w:r>
      <w:r w:rsidDel="00000000" w:rsidR="00000000" w:rsidRPr="00000000">
        <w:rPr>
          <w:rFonts w:ascii="Google Sans" w:cs="Google Sans" w:eastAsia="Google Sans" w:hAnsi="Google Sans"/>
          <w:color w:val="1f1f1f"/>
          <w:rtl w:val="0"/>
        </w:rPr>
        <w:t xml:space="preserve"> Quien suscribe la DECLARACIÓN JURADA, se obliga a la destrucción completa luego de su uso de todo dato y/o información en su poder a la que tuvo acceso, y a informar a la SSIEE dicha destrucción.</w:t>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OCTAVO:</w:t>
      </w:r>
      <w:r w:rsidDel="00000000" w:rsidR="00000000" w:rsidRPr="00000000">
        <w:rPr>
          <w:rFonts w:ascii="Google Sans" w:cs="Google Sans" w:eastAsia="Google Sans" w:hAnsi="Google Sans"/>
          <w:color w:val="1f1f1f"/>
          <w:rtl w:val="0"/>
        </w:rPr>
        <w:t xml:space="preserve"> Quien suscribe la presente acepta que, sin perjuicio de que ante cualquier circunstancia se dará la más amplia interpretación al término "Confidencialidad", y sin que la definición de las obligaciones específicas resulte limitativo, a los fines del presente, se entiende por tal a la obligación de mantener en reserva y no divulgar, fuera de las autorizaciones previas y expresas de la SSIEE, toda información, dato, documento, antecedente, conocimiento o material —cualquiera sea su forma, soporte o medio de transmisión— que el solicitante reciba, conozca o al que acceda con motivo o en ocasión de la ejecución del presente contrato de permiso de acceso, e inclusive luego de su extinción, que no sea de dominio público, incluyendo cualquier forma en que los datos o información se presenten, aun cuando dicha información no haya sido expresamente identificada como confidencial.</w:t>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NOVENO:</w:t>
      </w:r>
      <w:r w:rsidDel="00000000" w:rsidR="00000000" w:rsidRPr="00000000">
        <w:rPr>
          <w:rFonts w:ascii="Google Sans" w:cs="Google Sans" w:eastAsia="Google Sans" w:hAnsi="Google Sans"/>
          <w:color w:val="1f1f1f"/>
          <w:rtl w:val="0"/>
        </w:rPr>
        <w:t xml:space="preserve"> La parte que acceda a información sujeta a Confidencialidad declara conocer y aceptar que el uso, tratamiento, análisis, comunicación interna o cualquier otra forma de aprovechamiento de dicha información deberá realizarse de manera diligente, responsable y conforme a los fines legítimos del presente contrato, quedando expresamente prohibido todo uso que, directa o indirectamente, pueda dar lugar a la estigmatización, descrédito, señalamiento público o afectación injustificada de la reputación, honra o buen nombre de instituciones educativas, establecimientos de enseñanza, autoridades académicas, docentes, personal no docente, estudiantes, familias o, en general, de cualquier integrante de la comunidad educativa. El incumplimiento de la presente disposición será considerado una violación grave de la obligación de Confidencialidad, sin perjuicio de las demás responsabilidades contractuales, civiles, administrativas o penales que pudieran corresponder.</w:t>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DÉCIMO:</w:t>
      </w:r>
      <w:r w:rsidDel="00000000" w:rsidR="00000000" w:rsidRPr="00000000">
        <w:rPr>
          <w:rFonts w:ascii="Google Sans" w:cs="Google Sans" w:eastAsia="Google Sans" w:hAnsi="Google Sans"/>
          <w:color w:val="1f1f1f"/>
          <w:rtl w:val="0"/>
        </w:rPr>
        <w:t xml:space="preserve"> Quien suscribe la DECLARACIÓN JURADA asume la responsabilidad por el cumplimiento de los términos y condiciones de este instrumento por parte de todos y cada uno de los integrantes del equipo de trabajo que tenga inmediatez con los datos y/o los que hayan sido informados al momento de la solicitud o sus modificaciones ulteriores. La obligación de asumir el cumplimiento de los términos y condiciones se extiende al actuar de todas y cada una de las personas que presten servicios, tercerizados o en relación de dependencia, para el suscriptor de la DECLARACIÓN JURADA, o la institución a la que pertenece.</w:t>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DÉCIMO PRIMERO:</w:t>
      </w:r>
      <w:r w:rsidDel="00000000" w:rsidR="00000000" w:rsidRPr="00000000">
        <w:rPr>
          <w:rFonts w:ascii="Google Sans" w:cs="Google Sans" w:eastAsia="Google Sans" w:hAnsi="Google Sans"/>
          <w:color w:val="1f1f1f"/>
          <w:rtl w:val="0"/>
        </w:rPr>
        <w:t xml:space="preserve"> Quien suscribe la DECLARACIÓN JURADA, acepta los términos y condiciones que establecen las obligaciones específicas que siguen:</w:t>
      </w:r>
    </w:p>
    <w:p w:rsidR="00000000" w:rsidDel="00000000" w:rsidP="00000000" w:rsidRDefault="00000000" w:rsidRPr="00000000" w14:paraId="00000013">
      <w:pPr>
        <w:pStyle w:val="Heading3"/>
        <w:pBdr>
          <w:top w:space="0" w:sz="0" w:val="nil"/>
          <w:left w:space="0" w:sz="0" w:val="nil"/>
          <w:bottom w:space="0" w:sz="0" w:val="nil"/>
          <w:right w:space="0" w:sz="0" w:val="nil"/>
          <w:between w:space="0" w:sz="0" w:val="nil"/>
        </w:pBdr>
        <w:shd w:fill="auto" w:val="clear"/>
        <w:spacing w:after="12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OBLIGACIONES ESPECÍFICAS EN MATERIA DE SECRETO ESTADÍSTICO</w:t>
      </w:r>
    </w:p>
    <w:p w:rsidR="00000000" w:rsidDel="00000000" w:rsidP="00000000" w:rsidRDefault="00000000" w:rsidRPr="00000000" w14:paraId="00000014">
      <w:pPr>
        <w:numPr>
          <w:ilvl w:val="0"/>
          <w:numId w:val="1"/>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w:cs="Google Sans" w:eastAsia="Google Sans" w:hAnsi="Google Sans"/>
          <w:color w:val="1f1f1f"/>
          <w:rtl w:val="0"/>
        </w:rPr>
        <w:t xml:space="preserve">La Ley N° 17.622 regula el funcionamiento de la actividad estadística en el ámbito oficial, incluyendo en su articulado normas estrictas sobre la obligación de tratar con reserva la información individual.</w:t>
      </w:r>
    </w:p>
    <w:p w:rsidR="00000000" w:rsidDel="00000000" w:rsidP="00000000" w:rsidRDefault="00000000" w:rsidRPr="00000000" w14:paraId="00000015">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Los funcionarios públicos, y quienes por el acceso a datos e información por este contrato sean asimilables a éstos, cualquiera sea su condición, función y jerarquía, que reciben y/u utilicen información estadística oficial, están obligados a cumplir con la reserva que impone la Ley N° 17.622 en sus Artículos 10 y 13 que dicen:</w:t>
      </w:r>
    </w:p>
    <w:p w:rsidR="00000000" w:rsidDel="00000000" w:rsidP="00000000" w:rsidRDefault="00000000" w:rsidRPr="00000000" w14:paraId="00000016">
      <w:pPr>
        <w:numPr>
          <w:ilvl w:val="1"/>
          <w:numId w:val="2"/>
        </w:numPr>
        <w:pBdr>
          <w:top w:space="0" w:sz="0" w:val="nil"/>
          <w:left w:space="0" w:sz="0" w:val="nil"/>
          <w:bottom w:space="0" w:sz="0" w:val="nil"/>
          <w:right w:space="0" w:sz="0" w:val="nil"/>
          <w:between w:space="0" w:sz="0" w:val="nil"/>
        </w:pBdr>
        <w:shd w:fill="auto" w:val="clear"/>
        <w:spacing w:after="0" w:afterAutospacing="0" w:line="275.9999942779541" w:lineRule="auto"/>
        <w:ind w:left="885" w:hanging="360"/>
      </w:pPr>
      <w:r w:rsidDel="00000000" w:rsidR="00000000" w:rsidRPr="00000000">
        <w:rPr>
          <w:rFonts w:ascii="Google Sans" w:cs="Google Sans" w:eastAsia="Google Sans" w:hAnsi="Google Sans"/>
          <w:i w:val="1"/>
          <w:iCs w:val="1"/>
          <w:color w:val="1f1f1f"/>
          <w:rtl w:val="0"/>
        </w:rPr>
        <w:t xml:space="preserve">"Artículo 10. - Las informaciones que se suministren a los organismos que integran el Sistema Estadístico Nacional, en cumplimiento de la presente ley, serán estrictamente secretos y solo se utilizarán con fines estadísticos. Los datos deberán ser suministrados y publicados, exclusivamente, en compilaciones de conjunto, de modo que no pueda ser violado el secreto comercial o patrimonial, ni individualizarse las personas o entidades a quienes se refieran".</w:t>
      </w:r>
    </w:p>
    <w:p w:rsidR="00000000" w:rsidDel="00000000" w:rsidP="00000000" w:rsidRDefault="00000000" w:rsidRPr="00000000" w14:paraId="00000017">
      <w:pPr>
        <w:numPr>
          <w:ilvl w:val="1"/>
          <w:numId w:val="2"/>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w:cs="Google Sans" w:eastAsia="Google Sans" w:hAnsi="Google Sans"/>
          <w:i w:val="1"/>
          <w:iCs w:val="1"/>
          <w:color w:val="1f1f1f"/>
          <w:rtl w:val="0"/>
        </w:rPr>
        <w:t xml:space="preserve">"Artículo 13. - Todas las personas que, por razón de sus cargos o funciones, tomen conocimiento de datos estadísticos o censales, están obligadas a guardar sobre ellos absoluta reserva".</w:t>
      </w:r>
    </w:p>
    <w:p w:rsidR="00000000" w:rsidDel="00000000" w:rsidP="00000000" w:rsidRDefault="00000000" w:rsidRPr="00000000" w14:paraId="00000018">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El secreto estadístico o confidencialidad de la información estadística es el resguardo legal que tiene toda persona física o jurídica, obligada a proporcionar datos a los servicios que integran el Sistema Estadístico Nacional, de que esos datos no serán utilizados con otros fines que los estadísticos.</w:t>
      </w:r>
    </w:p>
    <w:p w:rsidR="00000000" w:rsidDel="00000000" w:rsidP="00000000" w:rsidRDefault="00000000" w:rsidRPr="00000000" w14:paraId="00000019">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El hecho de que la información se recopile con fines estadísticos implica que la misma no puede ser suministrada ni publicada sino en compilaciones de conjunto. Esto significa que de ninguna forma resulte posible identificar a las unidades estadísticas (personas, escuelas, hogares, etc.).</w:t>
      </w:r>
    </w:p>
    <w:p w:rsidR="00000000" w:rsidDel="00000000" w:rsidP="00000000" w:rsidRDefault="00000000" w:rsidRPr="00000000" w14:paraId="0000001A">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Para el caso en que los funcionarios o empleados y quienes por el acceso a datos e información por este contrato sean asimilables a éstos, revelen a terceros o utilicen en provecho propio cualquier información individual de carácter estadístico o censal de la cual tengan conocimiento por sus funciones, serán pasibles de exoneración y sufrirán además las sanciones que correspondan conforme a lo previsto por el Código Penal (Libro II, Título V, Capítulo III).</w:t>
      </w:r>
    </w:p>
    <w:p w:rsidR="00000000" w:rsidDel="00000000" w:rsidP="00000000" w:rsidRDefault="00000000" w:rsidRPr="00000000" w14:paraId="0000001B">
      <w:pPr>
        <w:numPr>
          <w:ilvl w:val="0"/>
          <w:numId w:val="1"/>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Las personas que incurran en el incumplimiento de tales obligaciones son pasibles de aplicación de los Artículos 156 y/o 157 del Código Penal que sostienen:</w:t>
      </w:r>
    </w:p>
    <w:p w:rsidR="00000000" w:rsidDel="00000000" w:rsidP="00000000" w:rsidRDefault="00000000" w:rsidRPr="00000000" w14:paraId="0000001C">
      <w:pPr>
        <w:numPr>
          <w:ilvl w:val="1"/>
          <w:numId w:val="3"/>
        </w:numPr>
        <w:pBdr>
          <w:top w:space="0" w:sz="0" w:val="nil"/>
          <w:left w:space="0" w:sz="0" w:val="nil"/>
          <w:bottom w:space="0" w:sz="0" w:val="nil"/>
          <w:right w:space="0" w:sz="0" w:val="nil"/>
          <w:between w:space="0" w:sz="0" w:val="nil"/>
        </w:pBdr>
        <w:shd w:fill="auto" w:val="clear"/>
        <w:spacing w:after="0" w:afterAutospacing="0" w:line="275.9999942779541" w:lineRule="auto"/>
        <w:ind w:left="885" w:hanging="360"/>
      </w:pPr>
      <w:r w:rsidDel="00000000" w:rsidR="00000000" w:rsidRPr="00000000">
        <w:rPr>
          <w:rFonts w:ascii="Google Sans" w:cs="Google Sans" w:eastAsia="Google Sans" w:hAnsi="Google Sans"/>
          <w:i w:val="1"/>
          <w:iCs w:val="1"/>
          <w:color w:val="1f1f1f"/>
          <w:rtl w:val="0"/>
        </w:rPr>
        <w:t xml:space="preserve">"ARTICULO 156. Será reprimido con multa de pesos mil quinientos a pesos noventa mil e inhabilitación especial, en su caso, por seis meses a tres años, el que, teniendo noticia, por razón de su estado, oficio, empleo, profesión o arte, de un secreto cuya divulgación pueda causar daño, lo revelare sin justa causa".</w:t>
      </w:r>
    </w:p>
    <w:p w:rsidR="00000000" w:rsidDel="00000000" w:rsidP="00000000" w:rsidRDefault="00000000" w:rsidRPr="00000000" w14:paraId="0000001D">
      <w:pPr>
        <w:numPr>
          <w:ilvl w:val="1"/>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w:cs="Google Sans" w:eastAsia="Google Sans" w:hAnsi="Google Sans"/>
          <w:i w:val="1"/>
          <w:iCs w:val="1"/>
          <w:color w:val="1f1f1f"/>
          <w:rtl w:val="0"/>
        </w:rPr>
        <w:t xml:space="preserve">"ARTICULO 157. - Será reprimido con prisión de un (1) mes a dos (2) años e inhabilitación especial de un (1) a cuatro (4) años, el funcionario público que revelare hechos, actuaciones, documentos o datos, que por ley deben ser secretos".</w:t>
      </w: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br w:type="textWrapping"/>
      </w:r>
      <w:r w:rsidDel="00000000" w:rsidR="00000000" w:rsidRPr="00000000">
        <w:rPr>
          <w:rFonts w:ascii="Google Sans" w:cs="Google Sans" w:eastAsia="Google Sans" w:hAnsi="Google Sans"/>
          <w:color w:val="1f1f1f"/>
          <w:rtl w:val="0"/>
        </w:rPr>
        <w:t xml:space="preserve">Y su decreto reglamentario:</w:t>
      </w:r>
    </w:p>
    <w:p w:rsidR="00000000" w:rsidDel="00000000" w:rsidP="00000000" w:rsidRDefault="00000000" w:rsidRPr="00000000" w14:paraId="0000001E">
      <w:pPr>
        <w:numPr>
          <w:ilvl w:val="1"/>
          <w:numId w:val="3"/>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885" w:hanging="360"/>
      </w:pPr>
      <w:r w:rsidDel="00000000" w:rsidR="00000000" w:rsidRPr="00000000">
        <w:rPr>
          <w:rFonts w:ascii="Google Sans" w:cs="Google Sans" w:eastAsia="Google Sans" w:hAnsi="Google Sans"/>
          <w:i w:val="1"/>
          <w:iCs w:val="1"/>
          <w:color w:val="1f1f1f"/>
          <w:rtl w:val="0"/>
        </w:rPr>
        <w:t xml:space="preserve">DECRETO 3110, REGLAMENTARIO DE LA LEY 17.622. ARTICULO 10º.- Cuando por la ley se declare carga pública la actividad censal, las personas designadas estarán obligadas a cumplirla... ARTÍCULO 14º Las declaraciones y/o informaciones individuales no podrán ser comunicadas a terceros —aunque se trate de autoridades judiciales o de servicios oficiales ajenos al SEN— ni utilizadas, difundidas o publicadas en forma tal que permitan identificar a la persona o entidad que las formuló. ARTICULO 15º.- Los servicios estadísticos periféricos podrán tener acceso a las informaciones individuales captadas por los servicios estadísticos centrales siempre que cuenten con instrumentos legales que establezcan el mismo régimen de obligaciones, prohibiciones y penalidades en resguardo del secreto estadístico.</w:t>
      </w:r>
    </w:p>
    <w:p w:rsidR="00000000" w:rsidDel="00000000" w:rsidP="00000000" w:rsidRDefault="00000000" w:rsidRPr="00000000" w14:paraId="0000001F">
      <w:pPr>
        <w:numPr>
          <w:ilvl w:val="0"/>
          <w:numId w:val="1"/>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La Ley Nacional de Educación N° 26.206, en su artículo 97 dispone que: </w:t>
      </w:r>
      <w:r w:rsidDel="00000000" w:rsidR="00000000" w:rsidRPr="00000000">
        <w:rPr>
          <w:rFonts w:ascii="Google Sans" w:cs="Google Sans" w:eastAsia="Google Sans" w:hAnsi="Google Sans"/>
          <w:i w:val="1"/>
          <w:iCs w:val="1"/>
          <w:color w:val="1f1f1f"/>
          <w:rtl w:val="0"/>
        </w:rPr>
        <w:t xml:space="preserve">"La política de difusión de la información sobre los resultados de las evaluaciones resguardará la identidad de los/as alumnos/as, docentes e instituciones educativas, a fin de evitar cualquier forma de estigmatización"</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20">
      <w:pPr>
        <w:pStyle w:val="Heading3"/>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OBLIGACIONES ESPECÍFICAS EN MATERIA DE PROCESOS Y MÉTODOS</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spacing w:after="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Para dar cumplimiento a las disposiciones de la Ley N° 17.622 y a la Ley 25.326 respecto del secreto estadístico y limitaciones de uso de datos personales, como así también las que trae la Ley Nacional de Educación N° 26.206, es necesario que todas las personas involucradas en la elaboración de información estadística respeten las siguientes normas:</w:t>
      </w:r>
    </w:p>
    <w:p w:rsidR="00000000" w:rsidDel="00000000" w:rsidP="00000000" w:rsidRDefault="00000000" w:rsidRPr="00000000" w14:paraId="00000022">
      <w:pPr>
        <w:numPr>
          <w:ilvl w:val="0"/>
          <w:numId w:val="4"/>
        </w:numPr>
        <w:pBdr>
          <w:top w:space="0" w:sz="0" w:val="nil"/>
          <w:left w:space="0" w:sz="0" w:val="nil"/>
          <w:bottom w:space="0" w:sz="0" w:val="nil"/>
          <w:right w:space="0" w:sz="0" w:val="nil"/>
          <w:between w:space="0" w:sz="0" w:val="nil"/>
        </w:pBdr>
        <w:shd w:fill="auto" w:val="clear"/>
        <w:spacing w:after="0" w:afterAutospacing="0" w:line="275.9999942779541" w:lineRule="auto"/>
        <w:ind w:left="480" w:hanging="360"/>
      </w:pPr>
      <w:r w:rsidDel="00000000" w:rsidR="00000000" w:rsidRPr="00000000">
        <w:rPr>
          <w:rFonts w:ascii="Google Sans" w:cs="Google Sans" w:eastAsia="Google Sans" w:hAnsi="Google Sans"/>
          <w:color w:val="1f1f1f"/>
          <w:rtl w:val="0"/>
        </w:rPr>
        <w:t xml:space="preserve">Ninguna persona puede suministrar a terceros copias de formularios completados o informes en los que aparezcan datos con individualización, se trate de personas físicas o de instituciones.</w:t>
      </w:r>
    </w:p>
    <w:p w:rsidR="00000000" w:rsidDel="00000000" w:rsidP="00000000" w:rsidRDefault="00000000" w:rsidRPr="00000000" w14:paraId="00000023">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Las claves para acceso a plataformas y/o repositorios que contenga información amparada por la normativa mencionada ut. supra son de uso personal e intransferible.</w:t>
      </w:r>
    </w:p>
    <w:p w:rsidR="00000000" w:rsidDel="00000000" w:rsidP="00000000" w:rsidRDefault="00000000" w:rsidRPr="00000000" w14:paraId="00000024">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No se puede proveer copia de planillas ni de archivos de datos computarizados de datos estadísticos con individualización de informantes, salvo cuando haya autorización escrita y específica de la SUBSECRETARÍA DE INFORMACIÓN Y EVALUACIÓN EDUCATIVA y mediando constancia de entrega.</w:t>
      </w:r>
    </w:p>
    <w:p w:rsidR="00000000" w:rsidDel="00000000" w:rsidP="00000000" w:rsidRDefault="00000000" w:rsidRPr="00000000" w14:paraId="00000025">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No se puede proveer copia de planillas o formularios físicos o digitales que la SUBSECRETARÍA DE INFORMACIÓN Y EVALUACIÓN EDUCATIVA estipule que son confidenciales.</w:t>
      </w:r>
    </w:p>
    <w:p w:rsidR="00000000" w:rsidDel="00000000" w:rsidP="00000000" w:rsidRDefault="00000000" w:rsidRPr="00000000" w14:paraId="00000026">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No se podrá proveer información elaborada que, por ser resultante de la aplicación simultánea de varios criterios condicionantes, corresponda a escasa cantidad de elementos ya que en este caso las unidades pueden ser fácilmente identificables.</w:t>
      </w:r>
    </w:p>
    <w:p w:rsidR="00000000" w:rsidDel="00000000" w:rsidP="00000000" w:rsidRDefault="00000000" w:rsidRPr="00000000" w14:paraId="00000027">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En ningún caso se podrá proveer listados de personas físicas o jurídicas, de establecimientos educativos o de otras unidades que integren una muestra.</w:t>
      </w:r>
    </w:p>
    <w:p w:rsidR="00000000" w:rsidDel="00000000" w:rsidP="00000000" w:rsidRDefault="00000000" w:rsidRPr="00000000" w14:paraId="00000028">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Las personas que manejen formularios completados, así como cualquier otro material con datos primarios e identificación, y/o todo otro documento que la SUBSECRETARÍA DE INFORMACIÓN Y EVALUACIÓN EDUCATIVA estipule que son confidenciales son responsables de que sean mantenidos en forma y lugar apropiados para impedir el libre acceso a los mismos de personas ajenas al proceso de elaboración de información respectiva, se trate de registros físicos o computarizados.</w:t>
      </w:r>
    </w:p>
    <w:p w:rsidR="00000000" w:rsidDel="00000000" w:rsidP="00000000" w:rsidRDefault="00000000" w:rsidRPr="00000000" w14:paraId="00000029">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Los datos se publicarán de manera tal que no se pueda deducir el valor numérico correspondiente a una determinada unidad estadística que se sabe integra el universo que se presenta en el cuadro.</w:t>
      </w:r>
    </w:p>
    <w:p w:rsidR="00000000" w:rsidDel="00000000" w:rsidP="00000000" w:rsidRDefault="00000000" w:rsidRPr="00000000" w14:paraId="0000002A">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Las bases de datos que se suministren o se incluyan en plataformas y/o repositorios deben estar construidas innominadas y cuando en algún sector económico o zona geográfica haya menos de TRES (3) registros, estas unidades deberán agruparse en otras categorías de forma tal de evitar la posible individualización o deducción de los valores individuales.</w:t>
      </w:r>
    </w:p>
    <w:p w:rsidR="00000000" w:rsidDel="00000000" w:rsidP="00000000" w:rsidRDefault="00000000" w:rsidRPr="00000000" w14:paraId="0000002B">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Cuando se entreguen bases con identificadores ficticios, no se podrán aplicar técnicas, métodos o procedimientos destinados a la identificación o reidentificación de personas humanas o jurídicas, establecimientos educativos u otras unidades estadísticas, ni realizar acciones orientadas a inferir, reconstruir o deducir identidades a partir de la información suministrada, aun cuando tales procedimientos se basen en la combinación de datos, el cruce con otras fuentes de información o el uso de herramientas tecnológicas.</w:t>
      </w:r>
    </w:p>
    <w:p w:rsidR="00000000" w:rsidDel="00000000" w:rsidP="00000000" w:rsidRDefault="00000000" w:rsidRPr="00000000" w14:paraId="0000002C">
      <w:pPr>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No se podrán almacenar, procesar, transferir o respaldar los datos suministrados en servicios de almacenamiento en la nube, plataformas digitales externas o infraestructuras tecnológicas que no hayan sido expresamente autorizadas por la SUBSECRETARÍA DE INFORMACIÓN Y EVALUACIÓN EDUCATIVA, cualquiera sea su ubicación geográfica o jurisdicción.</w:t>
      </w:r>
    </w:p>
    <w:p w:rsidR="00000000" w:rsidDel="00000000" w:rsidP="00000000" w:rsidRDefault="00000000" w:rsidRPr="00000000" w14:paraId="0000002D">
      <w:pPr>
        <w:numPr>
          <w:ilvl w:val="0"/>
          <w:numId w:val="4"/>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80" w:hanging="360"/>
      </w:pPr>
      <w:r w:rsidDel="00000000" w:rsidR="00000000" w:rsidRPr="00000000">
        <w:rPr>
          <w:rFonts w:ascii="Google Sans" w:cs="Google Sans" w:eastAsia="Google Sans" w:hAnsi="Google Sans"/>
          <w:color w:val="1f1f1f"/>
          <w:rtl w:val="0"/>
        </w:rPr>
        <w:t xml:space="preserve">El acceso, tratamiento y resguardo de la información alcanzada por las presentes disposiciones deberá limitarse exclusivamente a las personas debidamente autorizadas en el marco de la solicitud aprobada, siendo el firmante responsable de garantizar el cumplimiento de estas obligaciones por parte de todos los integrantes de su equipo de trabajo, incluidos terceros, personal contratado o cualquier otra persona que, directa o indirectamente, pudiera tener acceso a los datos.</w:t>
      </w:r>
    </w:p>
    <w:p w:rsidR="00000000" w:rsidDel="00000000" w:rsidP="00000000" w:rsidRDefault="00000000" w:rsidRPr="00000000" w14:paraId="0000002E">
      <w:pPr>
        <w:pStyle w:val="Heading3"/>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DECLARACIÓN JURADA</w:t>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El que suscribe,</w:t>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Sr/a:</w:t>
      </w:r>
      <w:r w:rsidDel="00000000" w:rsidR="00000000" w:rsidRPr="00000000">
        <w:rPr>
          <w:rFonts w:ascii="Google Sans" w:cs="Google Sans" w:eastAsia="Google Sans" w:hAnsi="Google Sans"/>
          <w:color w:val="1f1f1f"/>
          <w:rtl w:val="0"/>
        </w:rPr>
        <w:t xml:space="preserve"> __________________________________________________________________</w:t>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DNI:</w:t>
      </w:r>
      <w:r w:rsidDel="00000000" w:rsidR="00000000" w:rsidRPr="00000000">
        <w:rPr>
          <w:rFonts w:ascii="Google Sans" w:cs="Google Sans" w:eastAsia="Google Sans" w:hAnsi="Google Sans"/>
          <w:color w:val="1f1f1f"/>
          <w:rtl w:val="0"/>
        </w:rPr>
        <w:t xml:space="preserve"> __________________________________________________________________</w:t>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Cargo:</w:t>
      </w:r>
      <w:r w:rsidDel="00000000" w:rsidR="00000000" w:rsidRPr="00000000">
        <w:rPr>
          <w:rFonts w:ascii="Google Sans" w:cs="Google Sans" w:eastAsia="Google Sans" w:hAnsi="Google Sans"/>
          <w:color w:val="1f1f1f"/>
          <w:rtl w:val="0"/>
        </w:rPr>
        <w:t xml:space="preserve"> _________________________________________________________________</w:t>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Institución:</w:t>
      </w:r>
      <w:r w:rsidDel="00000000" w:rsidR="00000000" w:rsidRPr="00000000">
        <w:rPr>
          <w:rFonts w:ascii="Google Sans" w:cs="Google Sans" w:eastAsia="Google Sans" w:hAnsi="Google Sans"/>
          <w:color w:val="1f1f1f"/>
          <w:rtl w:val="0"/>
        </w:rPr>
        <w:t xml:space="preserve"> ____________________________________________________________</w:t>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b w:val="1"/>
          <w:bCs w:val="1"/>
          <w:color w:val="1f1f1f"/>
          <w:rtl w:val="0"/>
        </w:rPr>
        <w:t xml:space="preserve">Provincia y ciudad de residencia:</w:t>
      </w:r>
      <w:r w:rsidDel="00000000" w:rsidR="00000000" w:rsidRPr="00000000">
        <w:rPr>
          <w:rFonts w:ascii="Google Sans" w:cs="Google Sans" w:eastAsia="Google Sans" w:hAnsi="Google Sans"/>
          <w:color w:val="1f1f1f"/>
          <w:rtl w:val="0"/>
        </w:rPr>
        <w:t xml:space="preserve"> ________________________________________</w:t>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Declara juradamente que ha leído y acepta los términos y Condiciones Generales y que, asimismo, ha leído detenidamente las Obligaciones Específicas en Materia de Secreto Estadístico precedentemente reseñadas, y ha comprendido tanto el alcance de las obligaciones que debe observar para mantener en absoluta reserva la totalidad de la información a la que acceda con motivo de las tareas que cumplirá, como las prohibiciones y sanciones previstas en la Ley 17.622, su Decreto Reglamentario N° 3.110/1970, la Ley N° 26.206, las disposiciones del Código Penal de la República Argentina para los supuestos de violación del Secreto Estadístico, como así también las limitaciones propias de las Leyes 25.236 y 27.275.</w:t>
      </w:r>
    </w:p>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spacing w:after="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El firmante comprende que la información brindada no es pública y se compromete a mantener total reserva sobre el material recibido. Por lo tanto, la información que recibe es secreta, sensible y confidencial. Consecuentemente, el firmante asume formal y expresamente el compromiso de:</w:t>
      </w:r>
    </w:p>
    <w:p w:rsidR="00000000" w:rsidDel="00000000" w:rsidP="00000000" w:rsidRDefault="00000000" w:rsidRPr="00000000" w14:paraId="00000037">
      <w:pPr>
        <w:numPr>
          <w:ilvl w:val="0"/>
          <w:numId w:val="5"/>
        </w:numPr>
        <w:pBdr>
          <w:top w:space="0" w:sz="0" w:val="nil"/>
          <w:left w:space="0" w:sz="0" w:val="nil"/>
          <w:bottom w:space="0" w:sz="0" w:val="nil"/>
          <w:right w:space="0" w:sz="0" w:val="nil"/>
          <w:between w:space="0" w:sz="0" w:val="nil"/>
        </w:pBdr>
        <w:shd w:fill="auto" w:val="clear"/>
        <w:spacing w:after="0" w:afterAutospacing="0" w:line="275.9999942779541" w:lineRule="auto"/>
        <w:ind w:left="465" w:hanging="360"/>
      </w:pPr>
      <w:r w:rsidDel="00000000" w:rsidR="00000000" w:rsidRPr="00000000">
        <w:rPr>
          <w:rFonts w:ascii="Google Sans" w:cs="Google Sans" w:eastAsia="Google Sans" w:hAnsi="Google Sans"/>
          <w:color w:val="1f1f1f"/>
          <w:rtl w:val="0"/>
        </w:rPr>
        <w:t xml:space="preserve">Mantener la más estricta confidencialidad sobre dicha información y, por lo tanto, no divulgarla a ninguna persona por ningún medio.</w:t>
      </w:r>
    </w:p>
    <w:p w:rsidR="00000000" w:rsidDel="00000000" w:rsidP="00000000" w:rsidRDefault="00000000" w:rsidRPr="00000000" w14:paraId="00000038">
      <w:pPr>
        <w:numPr>
          <w:ilvl w:val="0"/>
          <w:numId w:val="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w:cs="Google Sans" w:eastAsia="Google Sans" w:hAnsi="Google Sans"/>
          <w:color w:val="1f1f1f"/>
          <w:rtl w:val="0"/>
        </w:rPr>
        <w:t xml:space="preserve">No permitir que terceros tengan acceso a la información confidencial que se brinde desde la Secretaría de Educación.</w:t>
      </w:r>
    </w:p>
    <w:p w:rsidR="00000000" w:rsidDel="00000000" w:rsidP="00000000" w:rsidRDefault="00000000" w:rsidRPr="00000000" w14:paraId="00000039">
      <w:pPr>
        <w:numPr>
          <w:ilvl w:val="0"/>
          <w:numId w:val="5"/>
        </w:numPr>
        <w:pBdr>
          <w:top w:space="0" w:sz="0" w:val="nil"/>
          <w:left w:space="0" w:sz="0" w:val="nil"/>
          <w:bottom w:space="0" w:sz="0" w:val="nil"/>
          <w:right w:space="0" w:sz="0" w:val="nil"/>
          <w:between w:space="0" w:sz="0" w:val="nil"/>
        </w:pBdr>
        <w:shd w:fill="auto" w:val="clear"/>
        <w:spacing w:after="0" w:afterAutospacing="0" w:before="0" w:beforeAutospacing="0" w:line="275.9999942779541" w:lineRule="auto"/>
        <w:ind w:left="465" w:hanging="360"/>
      </w:pPr>
      <w:r w:rsidDel="00000000" w:rsidR="00000000" w:rsidRPr="00000000">
        <w:rPr>
          <w:rFonts w:ascii="Google Sans" w:cs="Google Sans" w:eastAsia="Google Sans" w:hAnsi="Google Sans"/>
          <w:color w:val="1f1f1f"/>
          <w:rtl w:val="0"/>
        </w:rPr>
        <w:t xml:space="preserve">No guardar ni exponer ejemplar o copia o archivo digital de ninguna porción de la información recibida en lugares que comprometan la confidencialidad del mismo, ni permitir la reproducción de los mismos, tomando todas las medidas necesarias para proteger la confidencialidad de la información.</w:t>
      </w:r>
    </w:p>
    <w:p w:rsidR="00000000" w:rsidDel="00000000" w:rsidP="00000000" w:rsidRDefault="00000000" w:rsidRPr="00000000" w14:paraId="0000003A">
      <w:pPr>
        <w:numPr>
          <w:ilvl w:val="0"/>
          <w:numId w:val="5"/>
        </w:numPr>
        <w:pBdr>
          <w:top w:space="0" w:sz="0" w:val="nil"/>
          <w:left w:space="0" w:sz="0" w:val="nil"/>
          <w:bottom w:space="0" w:sz="0" w:val="nil"/>
          <w:right w:space="0" w:sz="0" w:val="nil"/>
          <w:between w:space="0" w:sz="0" w:val="nil"/>
        </w:pBdr>
        <w:shd w:fill="auto" w:val="clear"/>
        <w:spacing w:after="120" w:before="0" w:beforeAutospacing="0" w:line="275.9999942779541" w:lineRule="auto"/>
        <w:ind w:left="465" w:hanging="360"/>
      </w:pPr>
      <w:r w:rsidDel="00000000" w:rsidR="00000000" w:rsidRPr="00000000">
        <w:rPr>
          <w:rFonts w:ascii="Google Sans" w:cs="Google Sans" w:eastAsia="Google Sans" w:hAnsi="Google Sans"/>
          <w:color w:val="1f1f1f"/>
          <w:rtl w:val="0"/>
        </w:rPr>
        <w:t xml:space="preserve">Velar por el cumplimiento, en lo que a él/ella le compete, de lo previsto en las normas previamente enunciadas.</w:t>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spacing w:after="240" w:before="12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Asimismo, hace constar en forma expresa por su parte, que ha tenido oportunidad de formular las preguntas que consideró necesarias, y ha recibido de los funcionarios intervinientes las explicaciones que solicitó en un lenguaje claro y perfectamente comprensible, por lo que suscribe el presente documento sin reservas, ni objeciones de ninguna naturaleza.</w:t>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En la Ciudad de ________________________, a los ________ días del mes de ________________ de ________, firma dos ejemplares de un mismo tenor y a idénticos efectos.</w:t>
      </w:r>
    </w:p>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color w:val="1f1f1f"/>
        </w:rPr>
      </w:pP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spacing w:after="240" w:line="275.9999942779541" w:lineRule="auto"/>
        <w:rPr>
          <w:rFonts w:ascii="Google Sans" w:cs="Google Sans" w:eastAsia="Google Sans" w:hAnsi="Google Sans"/>
          <w:b w:val="1"/>
          <w:bCs w:val="1"/>
          <w:color w:val="1f1f1f"/>
        </w:rPr>
      </w:pPr>
      <w:r w:rsidDel="00000000" w:rsidR="00000000" w:rsidRPr="00000000">
        <w:rPr>
          <w:rFonts w:ascii="Google Sans" w:cs="Google Sans" w:eastAsia="Google Sans" w:hAnsi="Google Sans"/>
          <w:b w:val="1"/>
          <w:bCs w:val="1"/>
          <w:color w:val="1f1f1f"/>
          <w:rtl w:val="0"/>
        </w:rPr>
        <w:t xml:space="preserve">Firma</w:t>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48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885"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2">
    <w:lvl w:ilvl="0">
      <w:start w:val="1"/>
      <w:numFmt w:val="decimal"/>
      <w:lvlText w:val="%1."/>
      <w:lvlJc w:val="left"/>
      <w:pPr>
        <w:ind w:left="48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885"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3">
    <w:lvl w:ilvl="0">
      <w:start w:val="1"/>
      <w:numFmt w:val="decimal"/>
      <w:lvlText w:val="%1."/>
      <w:lvlJc w:val="left"/>
      <w:pPr>
        <w:ind w:left="48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885"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4">
    <w:lvl w:ilvl="0">
      <w:start w:val="1"/>
      <w:numFmt w:val="decimal"/>
      <w:lvlText w:val="%1."/>
      <w:lvlJc w:val="left"/>
      <w:pPr>
        <w:ind w:left="48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5">
    <w:lvl w:ilvl="0">
      <w:start w:val="1"/>
      <w:numFmt w:val="bullet"/>
      <w:lvlText w:val="●"/>
      <w:lvlJc w:val="left"/>
      <w:pPr>
        <w:ind w:left="465"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48"/>
      <w:szCs w:val="48"/>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225" w:lineRule="auto"/>
    </w:pPr>
    <w:rPr>
      <w:b w:val="1"/>
      <w:bCs w:val="1"/>
      <w:i w:val="0"/>
      <w:iCs w:val="0"/>
      <w:sz w:val="36"/>
      <w:szCs w:val="36"/>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bCs w:val="1"/>
      <w:i w:val="0"/>
      <w:iCs w:val="0"/>
      <w:sz w:val="16"/>
      <w:szCs w:val="16"/>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